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国际汉语文化学院优秀毕业生评选细则</w:t>
      </w:r>
    </w:p>
    <w:p>
      <w:pPr>
        <w:jc w:val="center"/>
        <w:rPr>
          <w:rFonts w:ascii="仿宋" w:hAnsi="仿宋" w:eastAsia="仿宋"/>
        </w:rPr>
      </w:pPr>
      <w:r>
        <w:rPr>
          <w:rFonts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（国际</w:t>
      </w:r>
      <w:r>
        <w:rPr>
          <w:rFonts w:hint="eastAsia"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学生</w:t>
      </w:r>
      <w:r>
        <w:rPr>
          <w:rFonts w:ascii="仿宋" w:hAnsi="仿宋" w:eastAsia="仿宋" w:cs="Arial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研究生）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根据《华东师范大学评选优秀毕业研究生实施办法》的相关规定和我校2021年度优秀毕业生评选工作的通知精神，特制订本方案。</w:t>
      </w:r>
    </w:p>
    <w:p>
      <w:pPr>
        <w:spacing w:line="440" w:lineRule="exact"/>
        <w:rPr>
          <w:rFonts w:ascii="仿宋" w:hAnsi="仿宋" w:eastAsia="仿宋" w:cs="仿宋"/>
          <w:b/>
          <w:bCs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一、评选范围和名额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评选对象：2021年毕业的应届研究生中的国际学生（含非全日制研究生、春季毕业生，但不含推迟毕业研究生）。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奖项设置：华东师范大学优秀毕业生</w:t>
      </w:r>
      <w:r>
        <w:rPr>
          <w:rFonts w:hint="default" w:ascii="仿宋" w:hAnsi="仿宋" w:eastAsia="仿宋" w:cs="仿宋"/>
          <w:sz w:val="24"/>
          <w:szCs w:val="28"/>
        </w:rPr>
        <w:t>2</w:t>
      </w:r>
      <w:r>
        <w:rPr>
          <w:rFonts w:hint="eastAsia" w:ascii="仿宋" w:hAnsi="仿宋" w:eastAsia="仿宋" w:cs="仿宋"/>
          <w:sz w:val="24"/>
          <w:szCs w:val="28"/>
        </w:rPr>
        <w:t>人。</w:t>
      </w:r>
    </w:p>
    <w:p>
      <w:pPr>
        <w:spacing w:line="440" w:lineRule="exact"/>
        <w:ind w:left="241" w:hanging="241" w:hangingChars="1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二、评选条件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>1.德智体美劳全面发展，具有积极向上的精神风貌。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>2.遵纪守法、品德优秀，诚信意识较强和学术道德良好，在校期间未受过处分，无不良信用记录。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>3.按时修完教学计划中的全部学业，学习勤奋、成绩优异，积极参加社会实践和志愿服务，具有较强的实践和创新能力。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>4.原则上应获得过校级以上荣誉（包括优秀学生、优秀学生干部等荣誉称号或者荣获各类奖学金），或在某一方面表现突出，成绩显著或做出突出贡献。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>5.博士生申请者须已经发表（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正式发表</w:t>
      </w:r>
      <w:r>
        <w:rPr>
          <w:rFonts w:hint="eastAsia" w:ascii="仿宋" w:hAnsi="仿宋" w:eastAsia="仿宋" w:cs="仿宋"/>
          <w:sz w:val="24"/>
          <w:szCs w:val="28"/>
        </w:rPr>
        <w:t>）2篇C刊</w:t>
      </w:r>
      <w:r>
        <w:rPr>
          <w:rFonts w:hint="eastAsia" w:ascii="仿宋" w:hAnsi="仿宋" w:eastAsia="仿宋" w:cs="仿宋"/>
          <w:sz w:val="24"/>
          <w:szCs w:val="28"/>
          <w:lang w:val="en-US" w:eastAsia="zh-CN"/>
        </w:rPr>
        <w:t>及以上</w:t>
      </w:r>
      <w:r>
        <w:rPr>
          <w:rFonts w:hint="eastAsia" w:ascii="仿宋" w:hAnsi="仿宋" w:eastAsia="仿宋" w:cs="仿宋"/>
          <w:sz w:val="24"/>
          <w:szCs w:val="28"/>
        </w:rPr>
        <w:t>。</w:t>
      </w:r>
    </w:p>
    <w:p>
      <w:pPr>
        <w:spacing w:line="440" w:lineRule="exact"/>
        <w:rPr>
          <w:rFonts w:ascii="仿宋" w:hAnsi="仿宋" w:eastAsia="仿宋" w:cs="仿宋"/>
          <w:b/>
          <w:bCs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三、申请及评选程序</w:t>
      </w:r>
    </w:p>
    <w:p>
      <w:pPr>
        <w:spacing w:line="440" w:lineRule="exact"/>
        <w:ind w:firstLine="482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1.</w:t>
      </w:r>
      <w:r>
        <w:rPr>
          <w:rFonts w:hint="eastAsia" w:ascii="仿宋" w:hAnsi="仿宋" w:eastAsia="仿宋" w:cs="仿宋"/>
          <w:b/>
          <w:bCs/>
          <w:sz w:val="24"/>
          <w:szCs w:val="28"/>
          <w:lang w:eastAsia="zh-Hans"/>
        </w:rPr>
        <w:t>学生申请。</w:t>
      </w:r>
      <w:r>
        <w:rPr>
          <w:rFonts w:hint="eastAsia" w:ascii="仿宋" w:hAnsi="仿宋" w:eastAsia="仿宋" w:cs="仿宋"/>
          <w:sz w:val="24"/>
          <w:szCs w:val="28"/>
        </w:rPr>
        <w:t>符合《华东师范大学优秀毕业生评选办法》（华师学〔2021〕26号）规定的毕业生均有资格申请。拟申请的学生登录学生工作信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8"/>
        </w:rPr>
        <w:t>息系统（http://www.xsgzb.ecnu.edu.cn/）进行申请。点击左上角“首页”菜单弹出的“学生信息系统”，登陆后在“奖助浏览”中，选择要申请的优秀毕业生名称后，点击“前往申请”按钮填写相应信息之后保存即可。详细操作方法请见附件：学生操作手册。如遇技术问题，请及时与学生资助管理中心联系。同时学生如申请，申请后应主动告知辅导员老师，辅导员与院系应核对学生的系统申报是否成功，因学生本人未告知或未申请而产生的遗漏情况、因学生本人填写而产生的错误情况，由学生本人承担相应责任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ascii="仿宋" w:hAnsi="仿宋" w:eastAsia="仿宋" w:cs="仿宋"/>
          <w:sz w:val="24"/>
          <w:szCs w:val="28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2. 材料提交。</w:t>
      </w:r>
      <w:r>
        <w:rPr>
          <w:rFonts w:hint="eastAsia" w:ascii="仿宋" w:hAnsi="仿宋" w:eastAsia="仿宋" w:cs="仿宋"/>
          <w:sz w:val="24"/>
          <w:szCs w:val="28"/>
        </w:rPr>
        <w:t>学生本人提交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附件二：</w:t>
      </w:r>
      <w:r>
        <w:rPr>
          <w:rFonts w:hint="eastAsia" w:ascii="仿宋" w:hAnsi="仿宋" w:eastAsia="仿宋" w:cs="仿宋"/>
          <w:sz w:val="24"/>
          <w:szCs w:val="28"/>
        </w:rPr>
        <w:t>《国际汉语文化学院2021届优秀毕业生申请表》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以及所有证明材料电子版，</w:t>
      </w:r>
      <w:r>
        <w:rPr>
          <w:rFonts w:hint="eastAsia" w:ascii="仿宋" w:hAnsi="仿宋" w:eastAsia="仿宋" w:cs="仿宋"/>
          <w:sz w:val="24"/>
          <w:szCs w:val="28"/>
        </w:rPr>
        <w:t>并4月8日前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打包</w:t>
      </w:r>
      <w:r>
        <w:rPr>
          <w:rFonts w:hint="eastAsia" w:ascii="仿宋" w:hAnsi="仿宋" w:eastAsia="仿宋" w:cs="仿宋"/>
          <w:sz w:val="24"/>
          <w:szCs w:val="28"/>
        </w:rPr>
        <w:t>发</w:t>
      </w:r>
      <w:r>
        <w:rPr>
          <w:rFonts w:hint="eastAsia" w:ascii="仿宋" w:hAnsi="仿宋" w:eastAsia="仿宋" w:cs="仿宋"/>
          <w:sz w:val="24"/>
          <w:szCs w:val="28"/>
          <w:lang w:eastAsia="zh-Hans"/>
        </w:rPr>
        <w:t>送</w:t>
      </w:r>
      <w:r>
        <w:rPr>
          <w:rFonts w:hint="eastAsia" w:ascii="仿宋" w:hAnsi="仿宋" w:eastAsia="仿宋" w:cs="仿宋"/>
          <w:sz w:val="24"/>
          <w:szCs w:val="28"/>
        </w:rPr>
        <w:t>至辅导员。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ascii="仿宋" w:hAnsi="仿宋" w:eastAsia="仿宋" w:cs="仿宋"/>
          <w:sz w:val="24"/>
          <w:szCs w:val="28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3.材料审核。</w:t>
      </w:r>
      <w:r>
        <w:rPr>
          <w:rFonts w:hint="eastAsia" w:ascii="仿宋" w:hAnsi="仿宋" w:eastAsia="仿宋" w:cs="仿宋"/>
          <w:sz w:val="24"/>
          <w:szCs w:val="28"/>
        </w:rPr>
        <w:t>辅导员对材料进行初审。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ascii="仿宋" w:hAnsi="仿宋" w:eastAsia="仿宋" w:cs="仿宋"/>
          <w:sz w:val="24"/>
          <w:szCs w:val="28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4.民主推选。</w:t>
      </w:r>
      <w:r>
        <w:rPr>
          <w:rFonts w:hint="eastAsia" w:ascii="仿宋" w:hAnsi="仿宋" w:eastAsia="仿宋" w:cs="仿宋"/>
          <w:sz w:val="24"/>
          <w:szCs w:val="28"/>
        </w:rPr>
        <w:t>各申请人经个人陈述，由辅导员组织全体应届毕业生根据申请人陈述情况及平时表现，进行无记名投票，投票采取等额形式。优秀毕业生申请人根据不超过1：1.5的差额人数（且获得的赞成票数超过投票数的50%），进入学院答辩程序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ascii="仿宋" w:hAnsi="仿宋" w:eastAsia="仿宋" w:cs="仿宋"/>
          <w:sz w:val="24"/>
          <w:szCs w:val="28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5</w:t>
      </w:r>
      <w:r>
        <w:rPr>
          <w:rFonts w:ascii="仿宋" w:hAnsi="仿宋" w:eastAsia="仿宋" w:cs="仿宋"/>
          <w:b/>
          <w:bCs/>
          <w:sz w:val="24"/>
          <w:szCs w:val="28"/>
        </w:rPr>
        <w:t>.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学院评审。</w:t>
      </w:r>
      <w:r>
        <w:rPr>
          <w:rFonts w:hint="eastAsia" w:ascii="仿宋" w:hAnsi="仿宋" w:eastAsia="仿宋" w:cs="仿宋"/>
          <w:sz w:val="24"/>
          <w:szCs w:val="28"/>
        </w:rPr>
        <w:t>学院根据学校要求成立2021届优秀毕业生评选工作委员会。评选工作委员会组织答辩，根据申请人的答辩情况以及递交的材料情况进行评定，确定优秀毕业生候选人推荐名单。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ascii="仿宋" w:hAnsi="仿宋" w:eastAsia="仿宋" w:cs="仿宋"/>
          <w:sz w:val="24"/>
          <w:szCs w:val="28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6.学院公示。</w:t>
      </w:r>
      <w:r>
        <w:rPr>
          <w:rFonts w:hint="eastAsia" w:ascii="仿宋" w:hAnsi="仿宋" w:eastAsia="仿宋" w:cs="仿宋"/>
          <w:sz w:val="24"/>
          <w:szCs w:val="28"/>
        </w:rPr>
        <w:t>候选人名单公示3个工作日。无异议的候选人填写相关表格,学院将公示通过的候选人上报学校。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ascii="仿宋" w:hAnsi="仿宋" w:eastAsia="仿宋" w:cs="仿宋"/>
          <w:b/>
          <w:bCs/>
          <w:sz w:val="24"/>
          <w:szCs w:val="28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8"/>
        </w:rPr>
        <w:t>7.学校复评及公示。</w:t>
      </w:r>
    </w:p>
    <w:p>
      <w:pPr>
        <w:spacing w:line="440" w:lineRule="exact"/>
        <w:rPr>
          <w:rFonts w:ascii="仿宋" w:hAnsi="仿宋" w:eastAsia="仿宋" w:cs="仿宋"/>
          <w:b/>
          <w:bCs/>
          <w:sz w:val="24"/>
          <w:szCs w:val="28"/>
        </w:rPr>
      </w:pPr>
      <w:r>
        <w:rPr>
          <w:rFonts w:hint="eastAsia" w:ascii="仿宋" w:hAnsi="仿宋" w:eastAsia="仿宋" w:cs="仿宋"/>
          <w:b/>
          <w:bCs/>
          <w:sz w:val="24"/>
          <w:szCs w:val="28"/>
        </w:rPr>
        <w:t>四、评选说明</w:t>
      </w:r>
    </w:p>
    <w:p>
      <w:pPr>
        <w:spacing w:line="440" w:lineRule="exact"/>
        <w:ind w:firstLine="480" w:firstLineChars="200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被评选为优秀毕业研究生的学生在毕业前如有下列情况者，即取消其优秀毕业研究生的称号并回收相应荣誉证书：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   1、在离校前有违纪、学术不端或品行不端者。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   2、不能按时毕业或不能获得学位者。</w:t>
      </w:r>
      <w:r>
        <w:rPr>
          <w:rFonts w:hint="eastAsia" w:ascii="仿宋" w:hAnsi="仿宋" w:eastAsia="仿宋" w:cs="仿宋"/>
          <w:sz w:val="24"/>
          <w:szCs w:val="28"/>
        </w:rPr>
        <w:br w:type="textWrapping"/>
      </w:r>
      <w:r>
        <w:rPr>
          <w:rFonts w:hint="eastAsia" w:ascii="仿宋" w:hAnsi="仿宋" w:eastAsia="仿宋" w:cs="仿宋"/>
          <w:sz w:val="24"/>
          <w:szCs w:val="28"/>
        </w:rPr>
        <w:t xml:space="preserve">    3、在学校规定的最后离校日前仍未签约，无明确去向者。</w:t>
      </w:r>
    </w:p>
    <w:p>
      <w:pPr>
        <w:spacing w:line="440" w:lineRule="exact"/>
        <w:jc w:val="right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>国际汉语文化学院</w:t>
      </w:r>
    </w:p>
    <w:p>
      <w:pPr>
        <w:spacing w:line="440" w:lineRule="exact"/>
        <w:jc w:val="right"/>
        <w:rPr>
          <w:rFonts w:ascii="仿宋" w:hAnsi="仿宋" w:eastAsia="仿宋" w:cs="仿宋"/>
          <w:sz w:val="24"/>
          <w:szCs w:val="28"/>
        </w:rPr>
      </w:pPr>
      <w:r>
        <w:rPr>
          <w:rFonts w:hint="eastAsia" w:ascii="仿宋" w:hAnsi="仿宋" w:eastAsia="仿宋" w:cs="仿宋"/>
          <w:sz w:val="24"/>
          <w:szCs w:val="28"/>
        </w:rPr>
        <w:t xml:space="preserve">                          2021年4月</w:t>
      </w: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rPr>
          <w:rFonts w:ascii="华文仿宋" w:hAnsi="华文仿宋" w:eastAsia="华文仿宋"/>
          <w:b/>
          <w:sz w:val="28"/>
          <w:szCs w:val="28"/>
        </w:rPr>
      </w:pP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附件一： </w:t>
      </w:r>
    </w:p>
    <w:p>
      <w:pPr>
        <w:widowControl/>
        <w:spacing w:before="240" w:after="240" w:line="360" w:lineRule="auto"/>
        <w:jc w:val="center"/>
        <w:textAlignment w:val="top"/>
        <w:rPr>
          <w:rFonts w:ascii="华文仿宋" w:hAnsi="华文仿宋" w:eastAsia="华文仿宋"/>
          <w:b/>
          <w:sz w:val="28"/>
          <w:szCs w:val="28"/>
        </w:rPr>
      </w:pPr>
      <w:r>
        <w:rPr>
          <w:rFonts w:hint="eastAsia" w:ascii="华文仿宋" w:hAnsi="华文仿宋" w:eastAsia="华文仿宋"/>
          <w:b/>
          <w:sz w:val="28"/>
          <w:szCs w:val="28"/>
        </w:rPr>
        <w:t>国际汉语文化学院优秀毕业生评选工作委员会名单</w:t>
      </w:r>
    </w:p>
    <w:p>
      <w:pPr>
        <w:widowControl/>
        <w:wordWrap w:val="0"/>
        <w:spacing w:before="240" w:after="240" w:line="360" w:lineRule="auto"/>
        <w:textAlignment w:val="top"/>
        <w:rPr>
          <w:rFonts w:hint="eastAsia" w:ascii="华文仿宋" w:hAnsi="华文仿宋" w:eastAsia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sz w:val="28"/>
          <w:szCs w:val="28"/>
        </w:rPr>
        <w:t>组   长：</w:t>
      </w:r>
      <w:r>
        <w:rPr>
          <w:rFonts w:hint="eastAsia" w:ascii="华文仿宋" w:hAnsi="华文仿宋" w:eastAsia="华文仿宋"/>
          <w:sz w:val="28"/>
          <w:szCs w:val="28"/>
          <w:lang w:eastAsia="zh-Hans"/>
        </w:rPr>
        <w:t>黄美旭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朱国华</w:t>
      </w:r>
    </w:p>
    <w:p>
      <w:pPr>
        <w:widowControl/>
        <w:wordWrap w:val="0"/>
        <w:spacing w:before="240" w:after="240" w:line="360" w:lineRule="auto"/>
        <w:textAlignment w:val="top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副组长：王志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叶军  丁安琪  文娟  </w:t>
      </w:r>
    </w:p>
    <w:p>
      <w:pPr>
        <w:widowControl/>
        <w:wordWrap w:val="0"/>
        <w:spacing w:before="240" w:after="240" w:line="360" w:lineRule="auto"/>
        <w:ind w:left="560" w:hanging="560" w:hangingChars="200"/>
        <w:textAlignment w:val="top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成   员： 张德劭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蒋冰冰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邵明珍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李小玲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罗萌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lang w:val="en-US" w:eastAsia="zh-Hans"/>
        </w:rPr>
        <w:t>王佳宁</w:t>
      </w:r>
      <w:r>
        <w:rPr>
          <w:rFonts w:hint="default" w:ascii="华文仿宋" w:hAnsi="华文仿宋" w:eastAsia="华文仿宋"/>
          <w:sz w:val="28"/>
          <w:szCs w:val="28"/>
          <w:lang w:eastAsia="zh-Hans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  <w:lang w:val="en-US" w:eastAsia="zh-Hans"/>
        </w:rPr>
        <w:t>刘曈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吴晓隆</w:t>
      </w:r>
      <w:r>
        <w:rPr>
          <w:rFonts w:hint="default"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 xml:space="preserve">吴春燕  </w:t>
      </w:r>
      <w:r>
        <w:rPr>
          <w:rFonts w:hint="eastAsia" w:ascii="华文仿宋" w:hAnsi="华文仿宋" w:eastAsia="华文仿宋"/>
          <w:sz w:val="28"/>
          <w:szCs w:val="28"/>
          <w:lang w:eastAsia="zh-Hans"/>
        </w:rPr>
        <w:t>杨擎</w:t>
      </w:r>
      <w:r>
        <w:rPr>
          <w:rFonts w:ascii="华文仿宋" w:hAnsi="华文仿宋" w:eastAsia="华文仿宋"/>
          <w:sz w:val="28"/>
          <w:szCs w:val="28"/>
          <w:lang w:eastAsia="zh-Hans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陈俊颖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徐艾妮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徐燕婷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孙辛昕</w:t>
      </w:r>
      <w:r>
        <w:rPr>
          <w:rFonts w:ascii="华文仿宋" w:hAnsi="华文仿宋" w:eastAsia="华文仿宋"/>
          <w:sz w:val="28"/>
          <w:szCs w:val="28"/>
        </w:rPr>
        <w:t xml:space="preserve">  </w:t>
      </w:r>
      <w:r>
        <w:rPr>
          <w:rFonts w:hint="eastAsia" w:ascii="华文仿宋" w:hAnsi="华文仿宋" w:eastAsia="华文仿宋"/>
          <w:sz w:val="28"/>
          <w:szCs w:val="28"/>
        </w:rPr>
        <w:t>学生代表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widowControl/>
        <w:wordWrap w:val="0"/>
        <w:spacing w:before="240" w:after="240" w:line="360" w:lineRule="auto"/>
        <w:textAlignment w:val="top"/>
      </w:pPr>
      <w:r>
        <w:rPr>
          <w:rFonts w:hint="eastAsia" w:ascii="华文仿宋" w:hAnsi="华文仿宋" w:eastAsia="华文仿宋"/>
          <w:sz w:val="28"/>
          <w:szCs w:val="28"/>
        </w:rPr>
        <w:t>附件</w:t>
      </w:r>
      <w:r>
        <w:rPr>
          <w:rFonts w:hint="eastAsia" w:ascii="华文仿宋" w:hAnsi="华文仿宋" w:eastAsia="华文仿宋"/>
          <w:sz w:val="28"/>
          <w:szCs w:val="28"/>
          <w:lang w:eastAsia="zh-Hans"/>
        </w:rPr>
        <w:t>二</w:t>
      </w:r>
      <w:r>
        <w:rPr>
          <w:rFonts w:hint="eastAsia" w:ascii="华文仿宋" w:hAnsi="华文仿宋" w:eastAsia="华文仿宋"/>
          <w:sz w:val="28"/>
          <w:szCs w:val="28"/>
        </w:rPr>
        <w:t xml:space="preserve">： 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国际汉语文化学院2021届优秀毕业生申请表</w:t>
      </w:r>
    </w:p>
    <w:p>
      <w:pPr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（</w:t>
      </w:r>
      <w:r>
        <w:rPr>
          <w:rFonts w:ascii="黑体" w:eastAsia="黑体"/>
          <w:sz w:val="32"/>
          <w:szCs w:val="32"/>
        </w:rPr>
        <w:t>国际研究生</w:t>
      </w:r>
      <w:r>
        <w:rPr>
          <w:rFonts w:hint="eastAsia" w:ascii="黑体" w:eastAsia="黑体"/>
          <w:sz w:val="32"/>
          <w:szCs w:val="32"/>
        </w:rPr>
        <w:t>）</w:t>
      </w:r>
    </w:p>
    <w:p/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403"/>
        <w:gridCol w:w="1134"/>
        <w:gridCol w:w="1560"/>
        <w:gridCol w:w="1275"/>
        <w:gridCol w:w="16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  号</w:t>
            </w:r>
          </w:p>
        </w:tc>
        <w:tc>
          <w:tcPr>
            <w:tcW w:w="1403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  名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14" w:type="dxa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403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专  业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</w:pPr>
            <w:r>
              <w:t>国  籍</w:t>
            </w:r>
          </w:p>
        </w:tc>
        <w:tc>
          <w:tcPr>
            <w:tcW w:w="1614" w:type="dxa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学  历</w:t>
            </w:r>
          </w:p>
        </w:tc>
        <w:tc>
          <w:tcPr>
            <w:tcW w:w="1403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60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1275" w:type="dxa"/>
          </w:tcPr>
          <w:p>
            <w:pPr>
              <w:spacing w:line="360" w:lineRule="auto"/>
              <w:jc w:val="center"/>
            </w:pPr>
            <w:r>
              <w:t>成绩均分</w:t>
            </w:r>
          </w:p>
        </w:tc>
        <w:tc>
          <w:tcPr>
            <w:tcW w:w="1614" w:type="dxa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</w:tcPr>
          <w:p>
            <w:pPr>
              <w:spacing w:line="360" w:lineRule="auto"/>
              <w:jc w:val="center"/>
            </w:pPr>
            <w:r>
              <w:t>民主投票排名</w:t>
            </w:r>
          </w:p>
        </w:tc>
        <w:tc>
          <w:tcPr>
            <w:tcW w:w="1403" w:type="dxa"/>
          </w:tcPr>
          <w:p>
            <w:pPr>
              <w:spacing w:line="360" w:lineRule="auto"/>
              <w:jc w:val="center"/>
            </w:pPr>
          </w:p>
        </w:tc>
        <w:tc>
          <w:tcPr>
            <w:tcW w:w="5583" w:type="dxa"/>
            <w:gridSpan w:val="4"/>
          </w:tcPr>
          <w:p>
            <w:pPr>
              <w:spacing w:line="360" w:lineRule="auto"/>
              <w:jc w:val="center"/>
            </w:pPr>
            <w:r>
              <w:t>□学硕  □专硕  □博士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536" w:type="dxa"/>
          </w:tcPr>
          <w:p>
            <w:pPr>
              <w:spacing w:line="360" w:lineRule="auto"/>
              <w:jc w:val="center"/>
            </w:pPr>
            <w:r>
              <w:t>未来职业规划</w:t>
            </w:r>
          </w:p>
        </w:tc>
        <w:tc>
          <w:tcPr>
            <w:tcW w:w="6986" w:type="dxa"/>
            <w:gridSpan w:val="5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5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在校期间所获荣誉</w:t>
            </w:r>
          </w:p>
          <w:p>
            <w:pPr>
              <w:jc w:val="center"/>
            </w:pPr>
          </w:p>
        </w:tc>
        <w:tc>
          <w:tcPr>
            <w:tcW w:w="6986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15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在校期间担任学生干部情况</w:t>
            </w:r>
          </w:p>
        </w:tc>
        <w:tc>
          <w:tcPr>
            <w:tcW w:w="6986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15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科研成果</w:t>
            </w:r>
          </w:p>
        </w:tc>
        <w:tc>
          <w:tcPr>
            <w:tcW w:w="6986" w:type="dxa"/>
            <w:gridSpan w:val="5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15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社会实践</w:t>
            </w:r>
            <w:r>
              <w:t>、实习</w:t>
            </w:r>
            <w:r>
              <w:rPr>
                <w:rFonts w:hint="eastAsia"/>
              </w:rPr>
              <w:t>及公益</w:t>
            </w:r>
          </w:p>
        </w:tc>
        <w:tc>
          <w:tcPr>
            <w:tcW w:w="6986" w:type="dxa"/>
            <w:gridSpan w:val="5"/>
          </w:tcPr>
          <w:p/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CB8"/>
    <w:rsid w:val="00027489"/>
    <w:rsid w:val="00063FB9"/>
    <w:rsid w:val="000B0CB8"/>
    <w:rsid w:val="000B43C6"/>
    <w:rsid w:val="00162F63"/>
    <w:rsid w:val="001E69C0"/>
    <w:rsid w:val="0024583D"/>
    <w:rsid w:val="002706C7"/>
    <w:rsid w:val="00275760"/>
    <w:rsid w:val="002C224D"/>
    <w:rsid w:val="002E55F7"/>
    <w:rsid w:val="003051B1"/>
    <w:rsid w:val="00313952"/>
    <w:rsid w:val="00341F2F"/>
    <w:rsid w:val="003822F2"/>
    <w:rsid w:val="003F351C"/>
    <w:rsid w:val="00403E71"/>
    <w:rsid w:val="00475FCE"/>
    <w:rsid w:val="00482DAA"/>
    <w:rsid w:val="004C185B"/>
    <w:rsid w:val="005633EE"/>
    <w:rsid w:val="0057222C"/>
    <w:rsid w:val="005A12A2"/>
    <w:rsid w:val="005A34D9"/>
    <w:rsid w:val="005D3323"/>
    <w:rsid w:val="005F2FBC"/>
    <w:rsid w:val="00626AEF"/>
    <w:rsid w:val="00633E65"/>
    <w:rsid w:val="00682BB6"/>
    <w:rsid w:val="006B0D8A"/>
    <w:rsid w:val="006B6593"/>
    <w:rsid w:val="006C1D9F"/>
    <w:rsid w:val="006D2B40"/>
    <w:rsid w:val="00714758"/>
    <w:rsid w:val="007D0B20"/>
    <w:rsid w:val="00832F90"/>
    <w:rsid w:val="00834647"/>
    <w:rsid w:val="00871B38"/>
    <w:rsid w:val="00872352"/>
    <w:rsid w:val="008B698F"/>
    <w:rsid w:val="00935A1A"/>
    <w:rsid w:val="00A125EB"/>
    <w:rsid w:val="00A54879"/>
    <w:rsid w:val="00A60B69"/>
    <w:rsid w:val="00A61B17"/>
    <w:rsid w:val="00A62D94"/>
    <w:rsid w:val="00A85CBF"/>
    <w:rsid w:val="00AD0DC7"/>
    <w:rsid w:val="00AE1B94"/>
    <w:rsid w:val="00AF100F"/>
    <w:rsid w:val="00B17A0D"/>
    <w:rsid w:val="00B9401C"/>
    <w:rsid w:val="00BD10FF"/>
    <w:rsid w:val="00BE5583"/>
    <w:rsid w:val="00CA7805"/>
    <w:rsid w:val="00CC3744"/>
    <w:rsid w:val="00CD2835"/>
    <w:rsid w:val="00CE3238"/>
    <w:rsid w:val="00CF7C8D"/>
    <w:rsid w:val="00D36651"/>
    <w:rsid w:val="00D440E7"/>
    <w:rsid w:val="00E0702C"/>
    <w:rsid w:val="00E72932"/>
    <w:rsid w:val="00E76D9C"/>
    <w:rsid w:val="00E921C9"/>
    <w:rsid w:val="00ED73DD"/>
    <w:rsid w:val="00F13C2F"/>
    <w:rsid w:val="00F3372C"/>
    <w:rsid w:val="00F955B4"/>
    <w:rsid w:val="00FC41A1"/>
    <w:rsid w:val="00FF7361"/>
    <w:rsid w:val="0C610049"/>
    <w:rsid w:val="0DA66BDB"/>
    <w:rsid w:val="177FFC0A"/>
    <w:rsid w:val="1FD7B8C7"/>
    <w:rsid w:val="298F522B"/>
    <w:rsid w:val="326E5694"/>
    <w:rsid w:val="595D440C"/>
    <w:rsid w:val="614B5A73"/>
    <w:rsid w:val="6BCB2B90"/>
    <w:rsid w:val="6BE229E8"/>
    <w:rsid w:val="6D9FA1A0"/>
    <w:rsid w:val="6E802440"/>
    <w:rsid w:val="78C94B36"/>
    <w:rsid w:val="7BBFD5EF"/>
    <w:rsid w:val="BEBF51F9"/>
    <w:rsid w:val="EFFFDC63"/>
    <w:rsid w:val="FCF5099A"/>
    <w:rsid w:val="FEAFB870"/>
    <w:rsid w:val="FF3F38B8"/>
    <w:rsid w:val="FFAD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240" w:after="240"/>
      <w:jc w:val="left"/>
    </w:pPr>
    <w:rPr>
      <w:rFonts w:ascii="宋体" w:hAnsi="宋体" w:eastAsia="宋体" w:cs="宋体"/>
      <w:color w:val="555555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0"/>
    <w:pPr>
      <w:ind w:firstLine="420" w:firstLineChars="200"/>
    </w:pPr>
  </w:style>
  <w:style w:type="table" w:customStyle="1" w:styleId="12">
    <w:name w:val="Table Normal"/>
    <w:qFormat/>
    <w:uiPriority w:val="0"/>
    <w:rPr>
      <w:rFonts w:ascii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Sinopec</Company>
  <Pages>4</Pages>
  <Words>241</Words>
  <Characters>1378</Characters>
  <Lines>11</Lines>
  <Paragraphs>3</Paragraphs>
  <TotalTime>0</TotalTime>
  <ScaleCrop>false</ScaleCrop>
  <LinksUpToDate>false</LinksUpToDate>
  <CharactersWithSpaces>1616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2020-04-03T05:41:00Z</dcterms:created>
  <dc:creator>PC</dc:creator>
  <cp:lastModifiedBy>王志</cp:lastModifiedBy>
  <cp:lastPrinted>2019-03-20T02:09:00Z</cp:lastPrinted>
  <dcterms:modified xsi:type="dcterms:W3CDTF">2021-03-31T01:04:30Z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F3FEA2CF08D848D0B33EA10DFC5ABB73</vt:lpwstr>
  </property>
</Properties>
</file>